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9F" w:rsidRPr="00E66A17" w:rsidRDefault="00F6689F" w:rsidP="00F6689F">
      <w:pPr>
        <w:jc w:val="center"/>
        <w:rPr>
          <w:rFonts w:ascii="Angsana New" w:hAnsi="Angsana New"/>
          <w:b/>
          <w:bCs/>
          <w:sz w:val="32"/>
          <w:szCs w:val="32"/>
          <w:cs/>
        </w:rPr>
      </w:pPr>
      <w:r w:rsidRPr="00E66A17">
        <w:rPr>
          <w:rFonts w:ascii="Angsana New" w:hAnsi="Angsana New"/>
          <w:b/>
          <w:bCs/>
          <w:sz w:val="32"/>
          <w:szCs w:val="32"/>
          <w:cs/>
        </w:rPr>
        <w:t>รายงานของผู้</w:t>
      </w:r>
      <w:r w:rsidR="00E66A17">
        <w:rPr>
          <w:rFonts w:ascii="Angsana New" w:hAnsi="Angsana New" w:hint="cs"/>
          <w:b/>
          <w:bCs/>
          <w:sz w:val="32"/>
          <w:szCs w:val="32"/>
          <w:cs/>
        </w:rPr>
        <w:t>สอบบัญชีรับอนุญาต</w:t>
      </w: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F6689F" w:rsidRPr="00E66A17" w:rsidRDefault="0093349A" w:rsidP="00F6689F">
      <w:pPr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>เสนอ</w:t>
      </w:r>
      <w:r w:rsidR="00085EE4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  <w:cs/>
        </w:rPr>
        <w:t>ผู้ถือหุ้นและคณะกรรมการของ</w:t>
      </w:r>
      <w:r w:rsidR="00E66A17">
        <w:rPr>
          <w:rFonts w:ascii="Angsana New" w:hAnsi="Angsana New" w:hint="cs"/>
          <w:sz w:val="32"/>
          <w:szCs w:val="32"/>
          <w:cs/>
        </w:rPr>
        <w:t xml:space="preserve">บริษัท </w:t>
      </w:r>
      <w:r w:rsidR="00CC091B">
        <w:rPr>
          <w:rFonts w:ascii="Angsana New" w:hAnsi="Angsana New" w:hint="cs"/>
          <w:sz w:val="32"/>
          <w:szCs w:val="32"/>
          <w:cs/>
        </w:rPr>
        <w:t>ลลิล พร๊อพเพอร์ตี้</w:t>
      </w:r>
      <w:r w:rsidR="00E66A17">
        <w:rPr>
          <w:rFonts w:ascii="Angsana New" w:hAnsi="Angsana New" w:hint="cs"/>
          <w:sz w:val="32"/>
          <w:szCs w:val="32"/>
          <w:cs/>
        </w:rPr>
        <w:t xml:space="preserve"> จำกัด (มหาชน)</w:t>
      </w: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E66A17" w:rsidRPr="00E66A17" w:rsidRDefault="00E66A17" w:rsidP="00E66A17">
      <w:pPr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ความเห็น</w:t>
      </w:r>
    </w:p>
    <w:p w:rsidR="00F6689F" w:rsidRDefault="00F6689F" w:rsidP="00F6689F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>ข้าพเจ้าได้</w:t>
      </w:r>
      <w:r w:rsidR="00E66A17">
        <w:rPr>
          <w:rFonts w:ascii="Angsana New" w:hAnsi="Angsana New" w:hint="cs"/>
          <w:sz w:val="32"/>
          <w:szCs w:val="32"/>
          <w:cs/>
        </w:rPr>
        <w:t>ตรวจ</w:t>
      </w:r>
      <w:r w:rsidRPr="00E66A17">
        <w:rPr>
          <w:rFonts w:ascii="Angsana New" w:hAnsi="Angsana New"/>
          <w:sz w:val="32"/>
          <w:szCs w:val="32"/>
          <w:cs/>
        </w:rPr>
        <w:t>สอบ</w:t>
      </w:r>
      <w:r w:rsidR="00E66A17">
        <w:rPr>
          <w:rFonts w:ascii="Angsana New" w:hAnsi="Angsana New" w:hint="cs"/>
          <w:sz w:val="32"/>
          <w:szCs w:val="32"/>
          <w:cs/>
        </w:rPr>
        <w:t xml:space="preserve">งบการเงินรวมและงบการเงินเฉพาะกิจการของบริษัท </w:t>
      </w:r>
      <w:r w:rsidR="00CC091B">
        <w:rPr>
          <w:rFonts w:ascii="Angsana New" w:hAnsi="Angsana New" w:hint="cs"/>
          <w:sz w:val="32"/>
          <w:szCs w:val="32"/>
          <w:cs/>
        </w:rPr>
        <w:t>ลลิล พร๊อพเพอร์ตี้</w:t>
      </w:r>
      <w:r w:rsidR="00B24288">
        <w:rPr>
          <w:rFonts w:ascii="Angsana New" w:hAnsi="Angsana New" w:hint="cs"/>
          <w:sz w:val="32"/>
          <w:szCs w:val="32"/>
          <w:cs/>
        </w:rPr>
        <w:t xml:space="preserve"> </w:t>
      </w:r>
      <w:r w:rsidR="00E66A17">
        <w:rPr>
          <w:rFonts w:ascii="Angsana New" w:hAnsi="Angsana New" w:hint="cs"/>
          <w:sz w:val="32"/>
          <w:szCs w:val="32"/>
          <w:cs/>
        </w:rPr>
        <w:t xml:space="preserve">จำกัด </w:t>
      </w:r>
      <w:r w:rsidR="00E66A17" w:rsidRPr="000456CF">
        <w:rPr>
          <w:rFonts w:ascii="Angsana New" w:hAnsi="Angsana New" w:hint="cs"/>
          <w:spacing w:val="-8"/>
          <w:sz w:val="32"/>
          <w:szCs w:val="32"/>
          <w:cs/>
        </w:rPr>
        <w:t xml:space="preserve">(มหาชน) และบริษัทย่อย 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(</w:t>
      </w:r>
      <w:r w:rsidR="00BB27A9" w:rsidRPr="000456CF">
        <w:rPr>
          <w:rFonts w:ascii="Angsana New" w:hAnsi="Angsana New"/>
          <w:spacing w:val="-8"/>
          <w:sz w:val="32"/>
          <w:szCs w:val="32"/>
        </w:rPr>
        <w:t>“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กลุ่มบริษัท</w:t>
      </w:r>
      <w:r w:rsidR="00BB27A9" w:rsidRPr="000456CF">
        <w:rPr>
          <w:rFonts w:ascii="Angsana New" w:hAnsi="Angsana New"/>
          <w:spacing w:val="-8"/>
          <w:sz w:val="32"/>
          <w:szCs w:val="32"/>
        </w:rPr>
        <w:t>”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 xml:space="preserve">) </w:t>
      </w:r>
      <w:r w:rsidR="00E66A17" w:rsidRPr="000456CF">
        <w:rPr>
          <w:rFonts w:ascii="Angsana New" w:hAnsi="Angsana New" w:hint="cs"/>
          <w:spacing w:val="-8"/>
          <w:sz w:val="32"/>
          <w:szCs w:val="32"/>
          <w:cs/>
        </w:rPr>
        <w:t xml:space="preserve">และเฉพาะของบริษัท </w:t>
      </w:r>
      <w:r w:rsidR="00CC091B" w:rsidRPr="000456CF">
        <w:rPr>
          <w:rFonts w:ascii="Angsana New" w:hAnsi="Angsana New" w:hint="cs"/>
          <w:spacing w:val="-8"/>
          <w:sz w:val="32"/>
          <w:szCs w:val="32"/>
          <w:cs/>
        </w:rPr>
        <w:t>ลลิล พร๊อพเพอร์ตี้</w:t>
      </w:r>
      <w:r w:rsidR="00E66A17" w:rsidRPr="000456CF">
        <w:rPr>
          <w:rFonts w:ascii="Angsana New" w:hAnsi="Angsana New" w:hint="cs"/>
          <w:spacing w:val="-8"/>
          <w:sz w:val="32"/>
          <w:szCs w:val="32"/>
          <w:cs/>
        </w:rPr>
        <w:t xml:space="preserve"> จำกัด (มหาชน) 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(</w:t>
      </w:r>
      <w:r w:rsidR="000456CF" w:rsidRPr="000456CF">
        <w:rPr>
          <w:rFonts w:ascii="Angsana New" w:hAnsi="Angsana New"/>
          <w:spacing w:val="-8"/>
          <w:sz w:val="32"/>
          <w:szCs w:val="32"/>
        </w:rPr>
        <w:t>“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บริษัทฯ</w:t>
      </w:r>
      <w:r w:rsidR="000456CF" w:rsidRPr="000456CF">
        <w:rPr>
          <w:rFonts w:ascii="Angsana New" w:hAnsi="Angsana New"/>
          <w:spacing w:val="-8"/>
          <w:sz w:val="32"/>
          <w:szCs w:val="32"/>
        </w:rPr>
        <w:t>”</w:t>
      </w:r>
      <w:r w:rsidR="006E4489" w:rsidRPr="000456CF">
        <w:rPr>
          <w:rFonts w:ascii="Angsana New" w:hAnsi="Angsana New" w:hint="cs"/>
          <w:spacing w:val="-8"/>
          <w:sz w:val="32"/>
          <w:szCs w:val="32"/>
          <w:cs/>
        </w:rPr>
        <w:t>)</w:t>
      </w:r>
      <w:r w:rsidR="003E7478">
        <w:rPr>
          <w:rFonts w:ascii="Angsana New" w:hAnsi="Angsana New" w:hint="cs"/>
          <w:sz w:val="32"/>
          <w:szCs w:val="32"/>
          <w:cs/>
        </w:rPr>
        <w:t xml:space="preserve"> </w:t>
      </w:r>
      <w:r w:rsidR="000456CF">
        <w:rPr>
          <w:rFonts w:ascii="Angsana New" w:hAnsi="Angsana New"/>
          <w:sz w:val="32"/>
          <w:szCs w:val="32"/>
        </w:rPr>
        <w:t xml:space="preserve">  </w:t>
      </w:r>
      <w:r w:rsidR="00E66A17">
        <w:rPr>
          <w:rFonts w:ascii="Angsana New" w:hAnsi="Angsana New" w:hint="cs"/>
          <w:sz w:val="32"/>
          <w:szCs w:val="32"/>
          <w:cs/>
        </w:rPr>
        <w:t>ซึ่งประกอบด้วย งบแสดงฐานะการเงินรวมและ</w:t>
      </w:r>
      <w:r w:rsidRPr="00E66A17">
        <w:rPr>
          <w:rFonts w:ascii="Angsana New" w:hAnsi="Angsana New"/>
          <w:sz w:val="32"/>
          <w:szCs w:val="32"/>
          <w:cs/>
        </w:rPr>
        <w:t>งบแสดงฐานะการเงิน</w:t>
      </w:r>
      <w:r w:rsidR="00E66A17">
        <w:rPr>
          <w:rFonts w:ascii="Angsana New" w:hAnsi="Angsana New" w:hint="cs"/>
          <w:sz w:val="32"/>
          <w:szCs w:val="32"/>
          <w:cs/>
        </w:rPr>
        <w:t>เฉพาะกิจการ</w:t>
      </w:r>
      <w:r w:rsidRPr="00E66A17">
        <w:rPr>
          <w:rFonts w:ascii="Angsana New" w:hAnsi="Angsana New"/>
          <w:sz w:val="32"/>
          <w:szCs w:val="32"/>
          <w:cs/>
        </w:rPr>
        <w:t xml:space="preserve"> ณ วันที่ </w:t>
      </w:r>
      <w:r w:rsidRPr="00E66A17">
        <w:rPr>
          <w:rFonts w:ascii="Angsana New" w:hAnsi="Angsana New"/>
          <w:sz w:val="32"/>
          <w:szCs w:val="32"/>
        </w:rPr>
        <w:t>31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E66A17">
        <w:rPr>
          <w:rFonts w:ascii="Angsana New" w:hAnsi="Angsana New" w:hint="cs"/>
          <w:sz w:val="32"/>
          <w:szCs w:val="32"/>
          <w:cs/>
        </w:rPr>
        <w:t>ธันว</w:t>
      </w:r>
      <w:r w:rsidRPr="00E66A17">
        <w:rPr>
          <w:rFonts w:ascii="Angsana New" w:hAnsi="Angsana New"/>
          <w:sz w:val="32"/>
          <w:szCs w:val="32"/>
          <w:cs/>
        </w:rPr>
        <w:t xml:space="preserve">าคม </w:t>
      </w:r>
      <w:r w:rsidRPr="00E66A17">
        <w:rPr>
          <w:rFonts w:ascii="Angsana New" w:hAnsi="Angsana New"/>
          <w:sz w:val="32"/>
          <w:szCs w:val="32"/>
        </w:rPr>
        <w:t>2559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E66A17">
        <w:rPr>
          <w:rFonts w:ascii="Angsana New" w:hAnsi="Angsana New" w:hint="cs"/>
          <w:sz w:val="32"/>
          <w:szCs w:val="32"/>
          <w:cs/>
        </w:rPr>
        <w:t>งบกำไรขาดทุนเบ็ดเสร็จรวม</w:t>
      </w:r>
      <w:r w:rsidRPr="00E66A17">
        <w:rPr>
          <w:rFonts w:ascii="Angsana New" w:hAnsi="Angsana New"/>
          <w:sz w:val="32"/>
          <w:szCs w:val="32"/>
          <w:cs/>
        </w:rPr>
        <w:t>และงบกำไรขาดทุน</w:t>
      </w:r>
      <w:r w:rsidR="00E66A17">
        <w:rPr>
          <w:rFonts w:ascii="Angsana New" w:hAnsi="Angsana New" w:hint="cs"/>
          <w:sz w:val="32"/>
          <w:szCs w:val="32"/>
          <w:cs/>
        </w:rPr>
        <w:t>เบ็ดเสร็จเฉพาะกิจการ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E66A17">
        <w:rPr>
          <w:rFonts w:ascii="Angsana New" w:hAnsi="Angsana New" w:hint="cs"/>
          <w:sz w:val="32"/>
          <w:szCs w:val="32"/>
          <w:cs/>
        </w:rPr>
        <w:t>งบแสดงการเปลี่ยนแปลงส่วนของผู้ถือหุ้นรวม</w:t>
      </w:r>
      <w:r w:rsidRPr="00E66A17">
        <w:rPr>
          <w:rFonts w:ascii="Angsana New" w:hAnsi="Angsana New"/>
          <w:sz w:val="32"/>
          <w:szCs w:val="32"/>
          <w:cs/>
        </w:rPr>
        <w:t>และงบแสดงการเปลี่ยนแปลงส่วนของผู้ถือหุ้น</w:t>
      </w:r>
      <w:r w:rsidR="00E66A17">
        <w:rPr>
          <w:rFonts w:ascii="Angsana New" w:hAnsi="Angsana New" w:hint="cs"/>
          <w:sz w:val="32"/>
          <w:szCs w:val="32"/>
          <w:cs/>
        </w:rPr>
        <w:t>เฉพาะกิจการ และงบกระแสเงินสดรวมและงบกระแสเงินสดเฉพาะกิจการ</w:t>
      </w:r>
      <w:r w:rsidRPr="00E66A17">
        <w:rPr>
          <w:rFonts w:ascii="Angsana New" w:hAnsi="Angsana New"/>
          <w:sz w:val="32"/>
          <w:szCs w:val="32"/>
          <w:cs/>
        </w:rPr>
        <w:t xml:space="preserve"> สำหรับ</w:t>
      </w:r>
      <w:r w:rsidR="00E66A17">
        <w:rPr>
          <w:rFonts w:ascii="Angsana New" w:hAnsi="Angsana New" w:hint="cs"/>
          <w:sz w:val="32"/>
          <w:szCs w:val="32"/>
          <w:cs/>
        </w:rPr>
        <w:t>ปี</w:t>
      </w:r>
      <w:r w:rsidRPr="00E66A17">
        <w:rPr>
          <w:rFonts w:ascii="Angsana New" w:hAnsi="Angsana New"/>
          <w:sz w:val="32"/>
          <w:szCs w:val="32"/>
          <w:cs/>
        </w:rPr>
        <w:t>สิ้นสุดวัน</w:t>
      </w:r>
      <w:r w:rsidRPr="00E66A17">
        <w:rPr>
          <w:rFonts w:ascii="Angsana New" w:hAnsi="Angsana New" w:hint="cs"/>
          <w:sz w:val="32"/>
          <w:szCs w:val="32"/>
          <w:cs/>
        </w:rPr>
        <w:t>เดียวกัน และ</w:t>
      </w:r>
      <w:r w:rsidRPr="00E66A17">
        <w:rPr>
          <w:rFonts w:ascii="Angsana New" w:hAnsi="Angsana New"/>
          <w:sz w:val="32"/>
          <w:szCs w:val="32"/>
          <w:cs/>
        </w:rPr>
        <w:t>หมายเหตุประกอบงบการเงิน</w:t>
      </w:r>
      <w:r w:rsidR="00E66A17">
        <w:rPr>
          <w:rFonts w:ascii="Angsana New" w:hAnsi="Angsana New" w:hint="cs"/>
          <w:sz w:val="32"/>
          <w:szCs w:val="32"/>
          <w:cs/>
        </w:rPr>
        <w:t>รวมและหมายเหตุประกอบงบการเงินเฉพาะกิจการ รวมถึงหมายเหตุสรุปนโยบายการบัญชีที่สำคัญ</w:t>
      </w:r>
    </w:p>
    <w:p w:rsidR="00E66A17" w:rsidRDefault="00E66A17" w:rsidP="00F6689F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</w:t>
      </w:r>
      <w:r w:rsidR="006E4489">
        <w:rPr>
          <w:rFonts w:ascii="Angsana New" w:hAnsi="Angsana New" w:hint="cs"/>
          <w:sz w:val="32"/>
          <w:szCs w:val="32"/>
          <w:cs/>
        </w:rPr>
        <w:t>กลุ่มบริษัทและ</w:t>
      </w:r>
      <w:r>
        <w:rPr>
          <w:rFonts w:ascii="Angsana New" w:hAnsi="Angsana New" w:hint="cs"/>
          <w:sz w:val="32"/>
          <w:szCs w:val="32"/>
          <w:cs/>
        </w:rPr>
        <w:t>บริษัท</w:t>
      </w:r>
      <w:r w:rsidR="006E4489">
        <w:rPr>
          <w:rFonts w:ascii="Angsana New" w:hAnsi="Angsana New" w:hint="cs"/>
          <w:sz w:val="32"/>
          <w:szCs w:val="32"/>
          <w:cs/>
        </w:rPr>
        <w:t>ฯ</w:t>
      </w:r>
      <w:r>
        <w:rPr>
          <w:rFonts w:ascii="Angsana New" w:hAnsi="Angsana New" w:hint="cs"/>
          <w:sz w:val="32"/>
          <w:szCs w:val="32"/>
          <w:cs/>
        </w:rPr>
        <w:t xml:space="preserve"> ณ วันที่ </w:t>
      </w:r>
      <w:r>
        <w:rPr>
          <w:rFonts w:ascii="Angsana New" w:hAnsi="Angsana New"/>
          <w:sz w:val="32"/>
          <w:szCs w:val="32"/>
        </w:rPr>
        <w:t>31</w:t>
      </w:r>
      <w:r>
        <w:rPr>
          <w:rFonts w:ascii="Angsana New" w:hAnsi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/>
          <w:sz w:val="32"/>
          <w:szCs w:val="32"/>
        </w:rPr>
        <w:t>2559</w:t>
      </w:r>
      <w:r>
        <w:rPr>
          <w:rFonts w:ascii="Angsana New" w:hAnsi="Angsana New" w:hint="cs"/>
          <w:sz w:val="32"/>
          <w:szCs w:val="32"/>
          <w:cs/>
        </w:rPr>
        <w:t xml:space="preserve"> และผลการดำเนินงานรวมและผลการดำเนินงานเฉพาะกิจการและกระแสเงินสดรวมและกระแสเงินสดเฉพาะกิจการ</w:t>
      </w:r>
      <w:r w:rsidR="00E06AE9">
        <w:rPr>
          <w:rFonts w:ascii="Angsana New" w:hAnsi="Angsana New" w:hint="cs"/>
          <w:sz w:val="32"/>
          <w:szCs w:val="32"/>
          <w:cs/>
        </w:rPr>
        <w:t xml:space="preserve">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:rsidR="00D74ECA" w:rsidRDefault="00D74ECA" w:rsidP="00F6689F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D74ECA" w:rsidRDefault="00D74ECA" w:rsidP="00D74ECA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D74ECA">
        <w:rPr>
          <w:rFonts w:ascii="Angsana New" w:hAnsi="Angsana New" w:hint="cs"/>
          <w:b/>
          <w:bCs/>
          <w:sz w:val="32"/>
          <w:szCs w:val="32"/>
          <w:cs/>
        </w:rPr>
        <w:t>เกณฑ์ในการแสดงความเห็น</w:t>
      </w:r>
    </w:p>
    <w:p w:rsidR="00D74ECA" w:rsidRPr="00D74ECA" w:rsidRDefault="00D74ECA" w:rsidP="00D74ECA">
      <w:pPr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D74ECA">
        <w:rPr>
          <w:rFonts w:ascii="Angsana New" w:hAnsi="Angsana New" w:hint="cs"/>
          <w:sz w:val="32"/>
          <w:szCs w:val="32"/>
          <w:cs/>
        </w:rPr>
        <w:t>ข้าพเจ้าได้ปฏิบัติงานตรวจสอบตามมาตรฐานการสอบบัญชี</w:t>
      </w:r>
      <w:r>
        <w:rPr>
          <w:rFonts w:ascii="Angsana New" w:hAnsi="Angsana New" w:hint="cs"/>
          <w:sz w:val="32"/>
          <w:szCs w:val="32"/>
          <w:cs/>
        </w:rPr>
        <w:t xml:space="preserve">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</w:t>
      </w:r>
      <w:r w:rsidR="005A4709">
        <w:rPr>
          <w:rFonts w:ascii="Angsana New" w:hAnsi="Angsana New" w:hint="cs"/>
          <w:sz w:val="32"/>
          <w:szCs w:val="32"/>
          <w:cs/>
        </w:rPr>
        <w:t>กลุ่ม</w:t>
      </w:r>
      <w:r>
        <w:rPr>
          <w:rFonts w:ascii="Angsana New" w:hAnsi="Angsana New" w:hint="cs"/>
          <w:sz w:val="32"/>
          <w:szCs w:val="32"/>
          <w:cs/>
        </w:rPr>
        <w:t>บริษัท</w:t>
      </w:r>
      <w:r w:rsidR="00405355">
        <w:rPr>
          <w:rFonts w:ascii="Angsana New" w:hAnsi="Angsana New" w:hint="cs"/>
          <w:sz w:val="32"/>
          <w:szCs w:val="32"/>
          <w:cs/>
        </w:rPr>
        <w:t>และบริษัทฯ</w:t>
      </w:r>
      <w:r w:rsidR="005A4709"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ตามข้อกำหนดจรรยาบรรณของผู้ประกอบวิชาชีพที่กำหนดโดยสภาวิชาชีพบัญชีในพระบรมราชูปถัมภ์ ในส่วนที่เกี่ยวข้องกับการตรวจสอบ</w:t>
      </w:r>
      <w:r w:rsidR="00A063B0">
        <w:rPr>
          <w:rFonts w:ascii="Angsana New" w:hAnsi="Angsana New" w:hint="cs"/>
          <w:sz w:val="32"/>
          <w:szCs w:val="32"/>
          <w:cs/>
        </w:rPr>
        <w:t xml:space="preserve">งบการเงินรวมและงบการเงินเฉพาะกิจการ </w:t>
      </w:r>
      <w:r>
        <w:rPr>
          <w:rFonts w:ascii="Angsana New" w:hAnsi="Angsana New" w:hint="cs"/>
          <w:sz w:val="32"/>
          <w:szCs w:val="32"/>
          <w:cs/>
        </w:rPr>
        <w:t>และข้าพเจ้าได้ปฏิบัติตามความรับผิดชอบด้านจรรยาบรรณอื่นๆ ซึ่งเป็นไปตามข้อกำหนดเหล่านี้ ข้าพเจ้าเชื่อว่า 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2611AC" w:rsidRDefault="002611AC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5A4709" w:rsidRDefault="005A4709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5A4709" w:rsidRDefault="005A4709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5A4709" w:rsidRDefault="005A4709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5A4709" w:rsidRDefault="005A4709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3458F5" w:rsidRPr="00405355" w:rsidRDefault="003458F5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5A4709" w:rsidRDefault="005A4709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6E4489" w:rsidRPr="00E66A17" w:rsidRDefault="006E4489" w:rsidP="006E4489">
      <w:pPr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เรื่องสำคัญในการตรวจสอบ</w:t>
      </w:r>
    </w:p>
    <w:p w:rsidR="009A35D0" w:rsidRDefault="006E4489" w:rsidP="009A35D0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เรื่องสำคัญในการตรวจสอบคือเรื่องต่าง ๆ ที่มีนัยสำคัญที่สุด</w:t>
      </w:r>
      <w:r w:rsidR="005A4709">
        <w:rPr>
          <w:rFonts w:ascii="Angsana New" w:hAnsi="Angsana New" w:hint="cs"/>
          <w:sz w:val="32"/>
          <w:szCs w:val="32"/>
          <w:cs/>
        </w:rPr>
        <w:t>ตามดุลยพินิจเยี่ยงผู้ประกอบวิชาชีพของข้าพเจ้า</w:t>
      </w:r>
      <w:r>
        <w:rPr>
          <w:rFonts w:ascii="Angsana New" w:hAnsi="Angsana New" w:hint="cs"/>
          <w:sz w:val="32"/>
          <w:szCs w:val="32"/>
          <w:cs/>
        </w:rPr>
        <w:t xml:space="preserve">ในการตรวจสอบงบการเงินรวมและงบการเงินเฉพาะกิจการสำหรับงวดปัจจุบัน </w:t>
      </w:r>
      <w:r w:rsidR="005A4709">
        <w:rPr>
          <w:rFonts w:ascii="Angsana New" w:hAnsi="Angsana New" w:hint="cs"/>
          <w:sz w:val="32"/>
          <w:szCs w:val="32"/>
          <w:cs/>
        </w:rPr>
        <w:t>ข้าพเจ้าได้นำเ</w:t>
      </w:r>
      <w:r>
        <w:rPr>
          <w:rFonts w:ascii="Angsana New" w:hAnsi="Angsana New" w:hint="cs"/>
          <w:sz w:val="32"/>
          <w:szCs w:val="32"/>
          <w:cs/>
        </w:rPr>
        <w:t>รื่องเหล่านี้</w:t>
      </w:r>
      <w:r w:rsidR="00405355">
        <w:rPr>
          <w:rFonts w:ascii="Angsana New" w:hAnsi="Angsana New" w:hint="cs"/>
          <w:sz w:val="32"/>
          <w:szCs w:val="32"/>
          <w:cs/>
        </w:rPr>
        <w:t>มาพิจารณา</w:t>
      </w:r>
      <w:r>
        <w:rPr>
          <w:rFonts w:ascii="Angsana New" w:hAnsi="Angsana New" w:hint="cs"/>
          <w:sz w:val="32"/>
          <w:szCs w:val="32"/>
          <w:cs/>
        </w:rPr>
        <w:t>ในบริบทของการตรวจสอบงบการเงินรวมและ</w:t>
      </w:r>
      <w:r w:rsidR="00215C62">
        <w:rPr>
          <w:rFonts w:ascii="Angsana New" w:hAnsi="Angsana New" w:hint="cs"/>
          <w:sz w:val="32"/>
          <w:szCs w:val="32"/>
          <w:cs/>
        </w:rPr>
        <w:t xml:space="preserve">งบการเงินเฉพาะกิจการโดยรวม             </w:t>
      </w:r>
      <w:r>
        <w:rPr>
          <w:rFonts w:ascii="Angsana New" w:hAnsi="Angsana New" w:hint="cs"/>
          <w:sz w:val="32"/>
          <w:szCs w:val="32"/>
          <w:cs/>
        </w:rPr>
        <w:t xml:space="preserve">ในการแสดงความเห็นของข้าพเจ้า ทั้งนี้ ข้าพเจ้าไม่ได้แสดงความเห็นแยกต่างหากสำหรับเรื่องเหล่านี้ </w:t>
      </w:r>
    </w:p>
    <w:p w:rsidR="00CC091B" w:rsidRPr="000D053D" w:rsidRDefault="00606944" w:rsidP="00CC091B">
      <w:pPr>
        <w:ind w:firstLine="720"/>
        <w:rPr>
          <w:rFonts w:ascii="Angsana New" w:hAnsi="Angsana New"/>
          <w:sz w:val="32"/>
          <w:szCs w:val="32"/>
          <w:u w:val="single"/>
          <w:cs/>
        </w:rPr>
      </w:pPr>
      <w:r w:rsidRPr="000D053D">
        <w:rPr>
          <w:rFonts w:ascii="Angsana New" w:hAnsi="Angsana New"/>
          <w:sz w:val="32"/>
          <w:szCs w:val="32"/>
          <w:u w:val="single"/>
          <w:cs/>
        </w:rPr>
        <w:t>การวัดมูลค่าของ</w:t>
      </w:r>
      <w:r w:rsidR="00CC091B" w:rsidRPr="000D053D">
        <w:rPr>
          <w:rFonts w:ascii="Angsana New" w:hAnsi="Angsana New"/>
          <w:sz w:val="32"/>
          <w:szCs w:val="32"/>
          <w:u w:val="single"/>
          <w:cs/>
        </w:rPr>
        <w:t>สินค้าคงเหลือ</w:t>
      </w:r>
    </w:p>
    <w:p w:rsidR="000E582C" w:rsidRDefault="00CC091B" w:rsidP="000E582C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 w:rsidRPr="00CC091B">
        <w:rPr>
          <w:rFonts w:ascii="Angsana New" w:hAnsi="Angsana New"/>
          <w:sz w:val="32"/>
          <w:szCs w:val="32"/>
          <w:cs/>
        </w:rPr>
        <w:tab/>
      </w:r>
      <w:r w:rsidR="00886C73" w:rsidRPr="00886C73">
        <w:rPr>
          <w:rFonts w:ascii="Angsana New" w:hAnsi="Angsana New"/>
          <w:sz w:val="32"/>
          <w:szCs w:val="32"/>
          <w:cs/>
        </w:rPr>
        <w:t>ตามห</w:t>
      </w:r>
      <w:r w:rsidR="00DE552A">
        <w:rPr>
          <w:rFonts w:ascii="Angsana New" w:hAnsi="Angsana New"/>
          <w:sz w:val="32"/>
          <w:szCs w:val="32"/>
          <w:cs/>
        </w:rPr>
        <w:t>มายเหตุประกอบงบการเงินข้อ</w:t>
      </w:r>
      <w:r w:rsidR="001B72B3">
        <w:rPr>
          <w:rFonts w:ascii="Angsana New" w:hAnsi="Angsana New" w:hint="cs"/>
          <w:sz w:val="32"/>
          <w:szCs w:val="32"/>
          <w:cs/>
        </w:rPr>
        <w:t xml:space="preserve"> </w:t>
      </w:r>
      <w:r w:rsidR="00DE552A">
        <w:rPr>
          <w:rFonts w:ascii="Angsana New" w:hAnsi="Angsana New"/>
          <w:sz w:val="32"/>
          <w:szCs w:val="32"/>
        </w:rPr>
        <w:t>9</w:t>
      </w:r>
      <w:r w:rsidR="001B72B3">
        <w:rPr>
          <w:rFonts w:ascii="Angsana New" w:hAnsi="Angsana New" w:hint="cs"/>
          <w:sz w:val="32"/>
          <w:szCs w:val="32"/>
          <w:cs/>
        </w:rPr>
        <w:t xml:space="preserve"> </w:t>
      </w:r>
      <w:r w:rsidR="00886C73" w:rsidRPr="00886C73">
        <w:rPr>
          <w:rFonts w:ascii="Angsana New" w:hAnsi="Angsana New"/>
          <w:sz w:val="32"/>
          <w:szCs w:val="32"/>
          <w:cs/>
        </w:rPr>
        <w:t>บริษัทฯ มีสินค้าคงเหลือ ประกอบด้วยสินค้าสำเร็จรูปซึ่งเป็นบ้านสร้างเสร็จพร้อมขายและงานระหว่างพัฒนาซึ่งเป็นบ้านที่อยู่ระหว่างการพัฒนาเพื่อขายหลายโครงการ ตามมาตรฐานรายงานทางการเงินบริษัทฯ ต้องแสดงมูลค่าสินค้าคงเหลือด้วยราคาทุนหรือมูลค่าสุทธิที่จะได้รับแล้วแต่ราคาใดจะต่ำกว่า ในการกำหนดราคาทุนของงานระหว่างพัฒนา</w:t>
      </w:r>
      <w:r w:rsidR="00E403D0">
        <w:rPr>
          <w:rFonts w:ascii="Angsana New" w:hAnsi="Angsana New" w:hint="cs"/>
          <w:sz w:val="32"/>
          <w:szCs w:val="32"/>
          <w:cs/>
        </w:rPr>
        <w:t xml:space="preserve"> </w:t>
      </w:r>
      <w:r w:rsidR="00886C73" w:rsidRPr="00886C73">
        <w:rPr>
          <w:rFonts w:ascii="Angsana New" w:hAnsi="Angsana New"/>
          <w:sz w:val="32"/>
          <w:szCs w:val="32"/>
          <w:cs/>
        </w:rPr>
        <w:t>ฝ่ายบริหารต้องใช้การประมาณการต้นทุนการพัฒนาจนแล้วเสร็จเพื่อแสดงราคาทุน และฝ่ายบริหารต้องใช้ดุลยพินิจในการกำหนดราคาขายบ้าน</w:t>
      </w:r>
      <w:r w:rsidR="00E403D0">
        <w:rPr>
          <w:rFonts w:ascii="Angsana New" w:hAnsi="Angsana New" w:hint="cs"/>
          <w:sz w:val="32"/>
          <w:szCs w:val="32"/>
          <w:cs/>
        </w:rPr>
        <w:t>ของ</w:t>
      </w:r>
      <w:r w:rsidR="00886C73" w:rsidRPr="00886C73">
        <w:rPr>
          <w:rFonts w:ascii="Angsana New" w:hAnsi="Angsana New"/>
          <w:sz w:val="32"/>
          <w:szCs w:val="32"/>
          <w:cs/>
        </w:rPr>
        <w:t>แต่ละโครงการ และประมาณการค่าใช้จ่ายในการขายที่เกี่ยวข้องเพื่อกำหนดมูลค่าสุทธิที่จะได้รับของสินค้าคงเหลือ</w:t>
      </w:r>
      <w:r w:rsidR="006462FC">
        <w:rPr>
          <w:rFonts w:ascii="Angsana New" w:hAnsi="Angsana New"/>
          <w:sz w:val="32"/>
          <w:szCs w:val="32"/>
          <w:cs/>
        </w:rPr>
        <w:t>เพื่อนำมาเปรียบเทียบกับราคาทุน</w:t>
      </w:r>
      <w:r w:rsidR="00735C9B">
        <w:rPr>
          <w:rFonts w:ascii="Angsana New" w:hAnsi="Angsana New"/>
          <w:sz w:val="32"/>
          <w:szCs w:val="32"/>
        </w:rPr>
        <w:t xml:space="preserve"> </w:t>
      </w:r>
    </w:p>
    <w:p w:rsidR="005A4709" w:rsidRDefault="00886C73" w:rsidP="00760B55">
      <w:pPr>
        <w:ind w:firstLine="1440"/>
        <w:jc w:val="thaiDistribute"/>
        <w:rPr>
          <w:rFonts w:ascii="Angsana New" w:hAnsi="Angsana New"/>
          <w:sz w:val="32"/>
          <w:szCs w:val="32"/>
        </w:rPr>
      </w:pPr>
      <w:r w:rsidRPr="00886C73">
        <w:rPr>
          <w:rFonts w:ascii="Angsana New" w:hAnsi="Angsana New"/>
          <w:sz w:val="32"/>
          <w:szCs w:val="32"/>
          <w:cs/>
        </w:rPr>
        <w:t>ดั้งนั้น วิธีการตรวจสอบของข้าพเจ้าได้รวมถึงการทำความเข้าใจในกระบวนการวัดมูลค่าสินค้าคงเหลือ ประเมินความเหมาะสมของการประมาณการต้นทุนการพัฒนาจนแล้วเสร็จเพื่อแสดงราคาทุนโดยพิจารณาจากผลความคืบหน้าของงานที่ประเมินโดยวิศวกร ตรวจสอบแหล่งที่มาของการกำหนดราคาขายบ้านแต่ละโครงการและเปรียบเทียบกับราคาขายจริงของแต่ละโครงการ ประเมินความเหมาะสมของการประมาณการค่าใช้จ่ายในการขายที่เกี่ยวข้องเปรียบเทียบกับค่าใช้จ่ายในการขาย</w:t>
      </w:r>
      <w:r w:rsidR="000035F7">
        <w:rPr>
          <w:rFonts w:ascii="Angsana New" w:hAnsi="Angsana New"/>
          <w:sz w:val="32"/>
          <w:szCs w:val="32"/>
          <w:cs/>
        </w:rPr>
        <w:t>ที่เกิดขึ้นจริง รวมถึงตรวจสอบ</w:t>
      </w:r>
      <w:r w:rsidR="000035F7">
        <w:rPr>
          <w:rFonts w:ascii="Angsana New" w:hAnsi="Angsana New" w:hint="cs"/>
          <w:sz w:val="32"/>
          <w:szCs w:val="32"/>
          <w:cs/>
        </w:rPr>
        <w:t>ราคา</w:t>
      </w:r>
      <w:r w:rsidRPr="00886C73">
        <w:rPr>
          <w:rFonts w:ascii="Angsana New" w:hAnsi="Angsana New"/>
          <w:sz w:val="32"/>
          <w:szCs w:val="32"/>
          <w:cs/>
        </w:rPr>
        <w:t>ขายบ้านแต่ละโครงการภายหลังรอบระยะเวลาบัญชี</w:t>
      </w:r>
    </w:p>
    <w:p w:rsidR="00886C73" w:rsidRDefault="00886C73" w:rsidP="00886C73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5A4709" w:rsidRPr="005A4709" w:rsidRDefault="005A4709" w:rsidP="005A4709">
      <w:pPr>
        <w:jc w:val="thaiDistribute"/>
        <w:rPr>
          <w:rFonts w:ascii="Angsana New" w:hAnsi="Angsana New"/>
          <w:b/>
          <w:bCs/>
          <w:sz w:val="32"/>
          <w:szCs w:val="32"/>
        </w:rPr>
      </w:pPr>
      <w:r w:rsidRPr="005A4709">
        <w:rPr>
          <w:rFonts w:ascii="Angsana New" w:hAnsi="Angsana New"/>
          <w:b/>
          <w:bCs/>
          <w:sz w:val="32"/>
          <w:szCs w:val="32"/>
          <w:cs/>
        </w:rPr>
        <w:t>ข้อมูลอื่น</w:t>
      </w:r>
    </w:p>
    <w:p w:rsidR="005A4709" w:rsidRDefault="005A4709" w:rsidP="005A4709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5A4709">
        <w:rPr>
          <w:rFonts w:ascii="Angsana New" w:hAnsi="Angsana New"/>
          <w:sz w:val="32"/>
          <w:szCs w:val="32"/>
          <w:cs/>
        </w:rPr>
        <w:t>ผู้บริหารเป็นผู้รับผิดชอบต่อข้อมูลอื่น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รวมและงบการเงินเฉพาะกิจการและรายงานของผู้สอบบัญชีที่อยู่ในรายงานประจำปี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:rsidR="005A4709" w:rsidRDefault="005A4709" w:rsidP="005A4709">
      <w:pPr>
        <w:ind w:firstLine="720"/>
        <w:jc w:val="thaiDistribute"/>
        <w:rPr>
          <w:rFonts w:ascii="Angsana New" w:hAnsi="Angsana New"/>
          <w:sz w:val="32"/>
          <w:szCs w:val="32"/>
          <w:cs/>
        </w:rPr>
      </w:pPr>
      <w:r w:rsidRPr="005A4709">
        <w:rPr>
          <w:rFonts w:ascii="Angsana New" w:hAnsi="Angsana New"/>
          <w:sz w:val="32"/>
          <w:szCs w:val="32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:rsidR="005A4709" w:rsidRDefault="005A4709" w:rsidP="005A4709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5A4709">
        <w:rPr>
          <w:rFonts w:ascii="Angsana New" w:hAnsi="Angsana New"/>
          <w:sz w:val="32"/>
          <w:szCs w:val="32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หากในการปฏิบัติงานดังกล่าว ข้าพเจ้าสรุปได้ว่าข้อมูลอื่นมีการแสดงข้อมูลที่ขัดต่อข้อเท็จจริงอันเป็นสาระสำคัญ ข้าพเจ้าต้องรายงานข้อเท็จริงนั้น</w:t>
      </w:r>
    </w:p>
    <w:p w:rsidR="005A4709" w:rsidRDefault="005A4709" w:rsidP="005A4709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5A4709">
        <w:rPr>
          <w:rFonts w:ascii="Angsana New" w:hAnsi="Angsana New"/>
          <w:sz w:val="32"/>
          <w:szCs w:val="32"/>
          <w:cs/>
        </w:rPr>
        <w:lastRenderedPageBreak/>
        <w:t>เมื่อข้าพเจ้าได้อ่านรายงานประจำปี หากข้าพเจ้าสรุปได้ว่าข้อมูลอื่นมีการแสดงข้อมูลที่ขัดต่อข้อเท็จจริงอันเป็นสาระสำคัญ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</w:t>
      </w:r>
    </w:p>
    <w:p w:rsidR="000E7D1B" w:rsidRDefault="000E7D1B" w:rsidP="006E4489">
      <w:pPr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6E4489" w:rsidRPr="00E66A17" w:rsidRDefault="006E4489" w:rsidP="006E4489">
      <w:pPr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:rsidR="006E4489" w:rsidRDefault="006E4489" w:rsidP="006E4489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:rsidR="006E4489" w:rsidRDefault="006E4489" w:rsidP="006E4489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ผู้บริหารรับผิดชอบในการประเมินความสามารถของกลุ่มบริษัทและบริษัทฯ ในการดำเนินงานต่อเนื่อง เปิดเผยเรื่องที่เกี่ยวกับการดำเนินงาน</w:t>
      </w:r>
      <w:r w:rsidRPr="00886C73">
        <w:rPr>
          <w:rFonts w:ascii="Angsana New" w:hAnsi="Angsana New" w:hint="cs"/>
          <w:sz w:val="32"/>
          <w:szCs w:val="32"/>
          <w:cs/>
        </w:rPr>
        <w:t>ต่อเนื่อง (ตามความเหมาะสม) และการใช้</w:t>
      </w:r>
      <w:r>
        <w:rPr>
          <w:rFonts w:ascii="Angsana New" w:hAnsi="Angsana New" w:hint="cs"/>
          <w:sz w:val="32"/>
          <w:szCs w:val="32"/>
          <w:cs/>
        </w:rPr>
        <w:t>เกณฑ์การบัญชีสำหรับการดำเนินงานต่อเนื่องเว้นแต่ผู้บริหารมีความตั้งใจที่เลิกกลุ่มบริษัทและบริษัทฯ หรือหยุดดำเนินงานหรือไม่สามารถดำเนินงานต่อเนื่องต่อไปได้</w:t>
      </w:r>
    </w:p>
    <w:p w:rsidR="006E4489" w:rsidRPr="00E66A17" w:rsidRDefault="006E4489" w:rsidP="006E4489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และบริษัทฯ</w:t>
      </w:r>
    </w:p>
    <w:p w:rsidR="006E4489" w:rsidRDefault="006E4489" w:rsidP="006E4489">
      <w:pPr>
        <w:jc w:val="thaiDistribute"/>
        <w:rPr>
          <w:rFonts w:ascii="Angsana New" w:hAnsi="Angsana New"/>
          <w:sz w:val="32"/>
          <w:szCs w:val="32"/>
        </w:rPr>
      </w:pPr>
    </w:p>
    <w:p w:rsidR="006E4489" w:rsidRPr="00E66A17" w:rsidRDefault="006E4489" w:rsidP="006E4489">
      <w:pPr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:rsidR="006E4489" w:rsidRDefault="006E4489" w:rsidP="006E4489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</w:t>
      </w:r>
      <w:r w:rsidR="00FE6807">
        <w:rPr>
          <w:rFonts w:ascii="Angsana New" w:hAnsi="Angsana New" w:hint="cs"/>
          <w:sz w:val="32"/>
          <w:szCs w:val="32"/>
          <w:cs/>
        </w:rPr>
        <w:t>และงบการเงินเฉพาะกิจการจากการใช้งบการเงินรวมและงบการเงินเฉพาะกิจการ</w:t>
      </w:r>
      <w:r>
        <w:rPr>
          <w:rFonts w:ascii="Angsana New" w:hAnsi="Angsana New" w:hint="cs"/>
          <w:sz w:val="32"/>
          <w:szCs w:val="32"/>
          <w:cs/>
        </w:rPr>
        <w:t>เหล่านี้</w:t>
      </w:r>
    </w:p>
    <w:p w:rsidR="006E4489" w:rsidRDefault="005A4709" w:rsidP="006E4489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ใน</w:t>
      </w:r>
      <w:r w:rsidR="006E4489">
        <w:rPr>
          <w:rFonts w:ascii="Angsana New" w:hAnsi="Angsana New" w:hint="cs"/>
          <w:sz w:val="32"/>
          <w:szCs w:val="32"/>
          <w:cs/>
        </w:rPr>
        <w:t>การตรวจสอบของข้าพเจ้าตามมาตรฐานการสอบบัญชี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 w:rsidR="006E4489">
        <w:rPr>
          <w:rFonts w:ascii="Angsana New" w:hAnsi="Angsana New" w:hint="cs"/>
          <w:sz w:val="32"/>
          <w:szCs w:val="32"/>
          <w:cs/>
        </w:rPr>
        <w:t>ข้าพเจ้าใช้ดุลยพินิจและการสังเกตและสงสัยเยี่ยงผู้ประกอบวิชาชีพตลอดการตรวจสอบ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:rsidR="006E4489" w:rsidRDefault="006E4489" w:rsidP="008D2F17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ระบุ</w:t>
      </w:r>
      <w:r w:rsidR="008D2F17">
        <w:rPr>
          <w:rFonts w:ascii="Angsana New" w:hAnsi="Angsana New" w:hint="cs"/>
          <w:sz w:val="32"/>
          <w:szCs w:val="32"/>
          <w:cs/>
        </w:rPr>
        <w:t>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</w:t>
      </w:r>
      <w:r w:rsidR="008D2F17">
        <w:rPr>
          <w:rFonts w:ascii="Angsana New" w:hAnsi="Angsana New" w:hint="cs"/>
          <w:sz w:val="32"/>
          <w:szCs w:val="32"/>
          <w:cs/>
        </w:rPr>
        <w:lastRenderedPageBreak/>
        <w:t>เกี่ยวกับการสมรู้ร่วมคิด การปลอมแปลงเอกสารหลักฐาน การตั้งใจละเว้นการบันทึกรายการหรือแสดงข้อมูล การแสดงข้อมูลที่ไม่ตรงตามข้อเท็จจริงหรือการแทรกแซงการควบคุมภายใน</w:t>
      </w:r>
    </w:p>
    <w:p w:rsidR="008D2F17" w:rsidRDefault="008D2F17" w:rsidP="008D2F17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บริษัทฯ</w:t>
      </w:r>
    </w:p>
    <w:p w:rsidR="008D2F17" w:rsidRDefault="008D2F17" w:rsidP="008D2F17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:rsidR="008D2F17" w:rsidRDefault="008D2F17" w:rsidP="008D2F17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ให้ข้อสรุปเกี่ยวกับความเหมาะสมของการใช้เกณฑ์การบัญชีสำหรับการดำเนินงานต่อเนื่องของผู้บริหาร จากหลักฐานการสอบบัญชีที่ได้รับ 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ฯ 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อ้างถึงการเปิดเผยที่เกี่ยวข้องในงบการเงินรวมและงบการเงินเฉพาะกิจการในรายงานของผู้สอบบัญชีของข้าพเจ้า หรือถ้าการเปิดเผยดังกล่าวไม่เพียงพอ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เหตุการณ์หรือสถานการณ์ในอนาคตอาจเป็นเหตุให้กลุ่มบริษัทและบริษัทฯ ต้องหยุดการดำเนินงานต่อเนื่อง</w:t>
      </w:r>
    </w:p>
    <w:p w:rsidR="008D2F17" w:rsidRDefault="008D2F17" w:rsidP="008D2F17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ว่างบการเงินรวมและงบการเงินเฉพาะกิจการแสดงรายการและเหตุการณ์ที่ทำให้มีการนำเสนอข้อมูลโดยถูกต้องตามที่ควร</w:t>
      </w:r>
    </w:p>
    <w:p w:rsidR="006E4489" w:rsidRDefault="008D2F17" w:rsidP="006E4489">
      <w:pPr>
        <w:numPr>
          <w:ilvl w:val="0"/>
          <w:numId w:val="4"/>
        </w:numPr>
        <w:tabs>
          <w:tab w:val="left" w:pos="1080"/>
        </w:tabs>
        <w:ind w:left="0"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ข้าพเจ้าเป็นผู้รับผิดชอบแต่ผู้เดียวต่อความเห็นของข้าพเจ้า</w:t>
      </w:r>
    </w:p>
    <w:p w:rsidR="002F485E" w:rsidRDefault="002F485E" w:rsidP="002F485E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้าพเจ้าได้สื่อสารกับผู้มีหน้าที่ในการกำกับดูแลเกี่ยวกับ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ซึ่งข้าพเจ้าพบในระหว่างการตรวจสอบของข้าพเจ้า</w:t>
      </w:r>
    </w:p>
    <w:p w:rsidR="002F485E" w:rsidRDefault="002F485E" w:rsidP="002F485E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สื่อสารกับผู้มีหน้าที่ในการกำกับดูแลเกี่ยวกับความสัมพันธ์ทั้งหมด 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:rsidR="00CC3C55" w:rsidRDefault="00CC3C55" w:rsidP="002F485E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CC3C55" w:rsidRDefault="00CC3C55" w:rsidP="002F485E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CC3C55" w:rsidRDefault="00CC3C55" w:rsidP="002F485E">
      <w:pPr>
        <w:ind w:firstLine="720"/>
        <w:jc w:val="thaiDistribute"/>
        <w:rPr>
          <w:rFonts w:ascii="Angsana New" w:hAnsi="Angsana New"/>
          <w:sz w:val="32"/>
          <w:szCs w:val="32"/>
        </w:rPr>
      </w:pPr>
    </w:p>
    <w:p w:rsidR="002F485E" w:rsidRDefault="002F485E" w:rsidP="002F485E">
      <w:pPr>
        <w:ind w:firstLine="72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lastRenderedPageBreak/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:rsidR="0067324F" w:rsidRDefault="0067324F" w:rsidP="00F6689F">
      <w:pPr>
        <w:ind w:firstLine="720"/>
        <w:jc w:val="thaiDistribute"/>
        <w:rPr>
          <w:rFonts w:ascii="Angsana New" w:hAnsi="Angsana New"/>
          <w:spacing w:val="-4"/>
          <w:sz w:val="32"/>
          <w:szCs w:val="32"/>
        </w:rPr>
      </w:pPr>
    </w:p>
    <w:p w:rsidR="00F6689F" w:rsidRDefault="00F6689F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672BCB" w:rsidRDefault="00672BCB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F6689F" w:rsidRPr="00E66A17" w:rsidRDefault="00F6689F" w:rsidP="00F6689F">
      <w:pPr>
        <w:tabs>
          <w:tab w:val="center" w:pos="6120"/>
        </w:tabs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ab/>
        <w:t>(</w:t>
      </w:r>
      <w:r w:rsidR="00CC091B">
        <w:rPr>
          <w:rFonts w:ascii="Angsana New" w:hAnsi="Angsana New" w:hint="cs"/>
          <w:sz w:val="32"/>
          <w:szCs w:val="32"/>
          <w:cs/>
        </w:rPr>
        <w:t>นางสาววรรญา พุทธเสถียร</w:t>
      </w:r>
      <w:r w:rsidRPr="00E66A17">
        <w:rPr>
          <w:rFonts w:ascii="Angsana New" w:hAnsi="Angsana New"/>
          <w:sz w:val="32"/>
          <w:szCs w:val="32"/>
          <w:cs/>
        </w:rPr>
        <w:t>)</w:t>
      </w:r>
    </w:p>
    <w:p w:rsidR="00F6689F" w:rsidRPr="00E66A17" w:rsidRDefault="002F485E" w:rsidP="00F6689F">
      <w:pPr>
        <w:tabs>
          <w:tab w:val="center" w:pos="6120"/>
        </w:tabs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  <w:t>ผู</w:t>
      </w:r>
      <w:r>
        <w:rPr>
          <w:rFonts w:ascii="Angsana New" w:hAnsi="Angsana New" w:hint="cs"/>
          <w:sz w:val="32"/>
          <w:szCs w:val="32"/>
          <w:cs/>
        </w:rPr>
        <w:t xml:space="preserve">้สอบบัญชีรับอนุญาต เลขทะเบียน </w:t>
      </w:r>
      <w:r w:rsidR="00345459" w:rsidRPr="00345459">
        <w:rPr>
          <w:rFonts w:ascii="Angsana New" w:hAnsi="Angsana New"/>
          <w:sz w:val="32"/>
          <w:szCs w:val="32"/>
        </w:rPr>
        <w:t>4387</w:t>
      </w:r>
    </w:p>
    <w:p w:rsidR="00EE4BF2" w:rsidRDefault="00EE4BF2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8871FE" w:rsidRDefault="008871FE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706AF2" w:rsidRDefault="00706AF2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706AF2" w:rsidRDefault="00706AF2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706AF2" w:rsidRDefault="00706AF2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4E2428" w:rsidRDefault="004E2428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D6734B" w:rsidRDefault="00D6734B" w:rsidP="00F6689F">
      <w:pPr>
        <w:jc w:val="thaiDistribute"/>
        <w:rPr>
          <w:rFonts w:ascii="Angsana New" w:hAnsi="Angsana New"/>
          <w:sz w:val="32"/>
          <w:szCs w:val="32"/>
        </w:rPr>
      </w:pPr>
      <w:bookmarkStart w:id="0" w:name="_GoBack"/>
      <w:bookmarkEnd w:id="0"/>
    </w:p>
    <w:p w:rsidR="00852EEA" w:rsidRDefault="00852EEA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852EEA" w:rsidRDefault="00852EEA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852EEA" w:rsidRDefault="00852EEA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852EEA" w:rsidRDefault="00852EEA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852EEA" w:rsidRDefault="00852EEA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852EEA" w:rsidRDefault="00852EEA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D6734B" w:rsidRDefault="00D6734B" w:rsidP="00F6689F">
      <w:pPr>
        <w:jc w:val="thaiDistribute"/>
        <w:rPr>
          <w:rFonts w:ascii="Angsana New" w:hAnsi="Angsana New"/>
          <w:sz w:val="32"/>
          <w:szCs w:val="32"/>
        </w:rPr>
      </w:pP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>บริษัท ซี ดับเบิ้ลยู ดับเบิ้ลยู พี จำกัด</w:t>
      </w: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>กรุงเทพมหานคร</w:t>
      </w:r>
    </w:p>
    <w:p w:rsidR="00F6689F" w:rsidRPr="00E66A17" w:rsidRDefault="00F6689F" w:rsidP="00F6689F">
      <w:pPr>
        <w:jc w:val="thaiDistribute"/>
        <w:rPr>
          <w:rFonts w:ascii="Angsana New" w:hAnsi="Angsana New"/>
          <w:sz w:val="32"/>
          <w:szCs w:val="32"/>
        </w:rPr>
      </w:pPr>
      <w:r w:rsidRPr="00E66A17">
        <w:rPr>
          <w:rFonts w:ascii="Angsana New" w:hAnsi="Angsana New"/>
          <w:sz w:val="32"/>
          <w:szCs w:val="32"/>
          <w:cs/>
        </w:rPr>
        <w:t xml:space="preserve">วันที่ </w:t>
      </w:r>
      <w:r w:rsidR="00852EEA">
        <w:rPr>
          <w:rFonts w:ascii="Angsana New" w:hAnsi="Angsana New"/>
          <w:sz w:val="32"/>
          <w:szCs w:val="32"/>
        </w:rPr>
        <w:t>24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2F485E">
        <w:rPr>
          <w:rFonts w:ascii="Angsana New" w:hAnsi="Angsana New" w:hint="cs"/>
          <w:sz w:val="32"/>
          <w:szCs w:val="32"/>
          <w:cs/>
        </w:rPr>
        <w:t>กุมภาพันธ์</w:t>
      </w:r>
      <w:r w:rsidRPr="00E66A17">
        <w:rPr>
          <w:rFonts w:ascii="Angsana New" w:hAnsi="Angsana New"/>
          <w:sz w:val="32"/>
          <w:szCs w:val="32"/>
          <w:cs/>
        </w:rPr>
        <w:t xml:space="preserve"> </w:t>
      </w:r>
      <w:r w:rsidR="002F485E">
        <w:rPr>
          <w:rFonts w:ascii="Angsana New" w:hAnsi="Angsana New"/>
          <w:sz w:val="32"/>
          <w:szCs w:val="32"/>
        </w:rPr>
        <w:t>2560</w:t>
      </w:r>
    </w:p>
    <w:sectPr w:rsidR="00F6689F" w:rsidRPr="00E66A17" w:rsidSect="00116FD5">
      <w:headerReference w:type="default" r:id="rId8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E9E" w:rsidRDefault="00D31E9E" w:rsidP="00116FD5">
      <w:r>
        <w:separator/>
      </w:r>
    </w:p>
  </w:endnote>
  <w:endnote w:type="continuationSeparator" w:id="0">
    <w:p w:rsidR="00D31E9E" w:rsidRDefault="00D31E9E" w:rsidP="00116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E9E" w:rsidRDefault="00D31E9E" w:rsidP="00116FD5">
      <w:r>
        <w:separator/>
      </w:r>
    </w:p>
  </w:footnote>
  <w:footnote w:type="continuationSeparator" w:id="0">
    <w:p w:rsidR="00D31E9E" w:rsidRDefault="00D31E9E" w:rsidP="00116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FD5" w:rsidRPr="00116FD5" w:rsidRDefault="006F44CA">
    <w:pPr>
      <w:pStyle w:val="Header"/>
      <w:jc w:val="center"/>
      <w:rPr>
        <w:rFonts w:ascii="Angsana New" w:hAnsi="Angsana New"/>
        <w:b/>
        <w:bCs/>
        <w:sz w:val="28"/>
        <w:szCs w:val="28"/>
      </w:rPr>
    </w:pPr>
    <w:r w:rsidRPr="00116FD5">
      <w:rPr>
        <w:rFonts w:ascii="Angsana New" w:hAnsi="Angsana New"/>
        <w:b/>
        <w:bCs/>
        <w:sz w:val="28"/>
        <w:szCs w:val="28"/>
      </w:rPr>
      <w:fldChar w:fldCharType="begin"/>
    </w:r>
    <w:r w:rsidR="00116FD5" w:rsidRPr="00116FD5">
      <w:rPr>
        <w:rFonts w:ascii="Angsana New" w:hAnsi="Angsana New"/>
        <w:b/>
        <w:bCs/>
        <w:sz w:val="28"/>
        <w:szCs w:val="28"/>
      </w:rPr>
      <w:instrText xml:space="preserve"> PAGE   \</w:instrText>
    </w:r>
    <w:r w:rsidR="00116FD5" w:rsidRPr="00116FD5">
      <w:rPr>
        <w:rFonts w:ascii="Angsana New" w:hAnsi="Angsana New"/>
        <w:b/>
        <w:bCs/>
        <w:sz w:val="28"/>
        <w:szCs w:val="28"/>
        <w:cs/>
      </w:rPr>
      <w:instrText xml:space="preserve">* </w:instrText>
    </w:r>
    <w:r w:rsidR="00116FD5" w:rsidRPr="00116FD5">
      <w:rPr>
        <w:rFonts w:ascii="Angsana New" w:hAnsi="Angsana New"/>
        <w:b/>
        <w:bCs/>
        <w:sz w:val="28"/>
        <w:szCs w:val="28"/>
      </w:rPr>
      <w:instrText xml:space="preserve">MERGEFORMAT </w:instrText>
    </w:r>
    <w:r w:rsidRPr="00116FD5">
      <w:rPr>
        <w:rFonts w:ascii="Angsana New" w:hAnsi="Angsana New"/>
        <w:b/>
        <w:bCs/>
        <w:sz w:val="28"/>
        <w:szCs w:val="28"/>
      </w:rPr>
      <w:fldChar w:fldCharType="separate"/>
    </w:r>
    <w:r w:rsidR="003458F5">
      <w:rPr>
        <w:rFonts w:ascii="Angsana New" w:hAnsi="Angsana New"/>
        <w:b/>
        <w:bCs/>
        <w:noProof/>
        <w:sz w:val="28"/>
        <w:szCs w:val="28"/>
      </w:rPr>
      <w:t>2</w:t>
    </w:r>
    <w:r w:rsidRPr="00116FD5">
      <w:rPr>
        <w:rFonts w:ascii="Angsana New" w:hAnsi="Angsana New"/>
        <w:b/>
        <w:bCs/>
        <w:noProof/>
        <w:sz w:val="28"/>
        <w:szCs w:val="28"/>
      </w:rPr>
      <w:fldChar w:fldCharType="end"/>
    </w:r>
  </w:p>
  <w:p w:rsidR="00116FD5" w:rsidRDefault="00116F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70800"/>
    <w:multiLevelType w:val="hybridMultilevel"/>
    <w:tmpl w:val="9E4E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B006E"/>
    <w:multiLevelType w:val="hybridMultilevel"/>
    <w:tmpl w:val="783ACC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8A2107"/>
    <w:multiLevelType w:val="hybridMultilevel"/>
    <w:tmpl w:val="36748AF0"/>
    <w:lvl w:ilvl="0" w:tplc="BBF42A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A455A1"/>
    <w:multiLevelType w:val="hybridMultilevel"/>
    <w:tmpl w:val="63A06320"/>
    <w:lvl w:ilvl="0" w:tplc="D46CA990">
      <w:numFmt w:val="bullet"/>
      <w:lvlText w:val="-"/>
      <w:lvlJc w:val="left"/>
      <w:pPr>
        <w:ind w:left="1080" w:hanging="360"/>
      </w:pPr>
      <w:rPr>
        <w:rFonts w:ascii="Calibri" w:eastAsia="Calibri" w:hAnsi="Calibri" w:cs="Cord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DC3E28"/>
    <w:multiLevelType w:val="hybridMultilevel"/>
    <w:tmpl w:val="A944F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C1B23"/>
    <w:multiLevelType w:val="hybridMultilevel"/>
    <w:tmpl w:val="34E006F8"/>
    <w:lvl w:ilvl="0" w:tplc="C61A703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4CB"/>
    <w:rsid w:val="000035F7"/>
    <w:rsid w:val="00014F84"/>
    <w:rsid w:val="00030F1C"/>
    <w:rsid w:val="000456CF"/>
    <w:rsid w:val="00065D38"/>
    <w:rsid w:val="0007603C"/>
    <w:rsid w:val="00085A89"/>
    <w:rsid w:val="00085EE4"/>
    <w:rsid w:val="0009547E"/>
    <w:rsid w:val="00095FA2"/>
    <w:rsid w:val="000A7230"/>
    <w:rsid w:val="000B446A"/>
    <w:rsid w:val="000D053D"/>
    <w:rsid w:val="000D2F56"/>
    <w:rsid w:val="000D5D7F"/>
    <w:rsid w:val="000E582C"/>
    <w:rsid w:val="000E7D1B"/>
    <w:rsid w:val="000F3B25"/>
    <w:rsid w:val="00106C8F"/>
    <w:rsid w:val="00116FD5"/>
    <w:rsid w:val="001266D7"/>
    <w:rsid w:val="00136C2E"/>
    <w:rsid w:val="00151A87"/>
    <w:rsid w:val="00167249"/>
    <w:rsid w:val="00173972"/>
    <w:rsid w:val="00184042"/>
    <w:rsid w:val="0019011E"/>
    <w:rsid w:val="00196538"/>
    <w:rsid w:val="001A3679"/>
    <w:rsid w:val="001B72B3"/>
    <w:rsid w:val="001D73B7"/>
    <w:rsid w:val="001F7DB5"/>
    <w:rsid w:val="00210777"/>
    <w:rsid w:val="0021354B"/>
    <w:rsid w:val="00213C93"/>
    <w:rsid w:val="00215C62"/>
    <w:rsid w:val="00232CD6"/>
    <w:rsid w:val="002611AC"/>
    <w:rsid w:val="002630D3"/>
    <w:rsid w:val="002658B2"/>
    <w:rsid w:val="0028073E"/>
    <w:rsid w:val="002A4E95"/>
    <w:rsid w:val="002C5F52"/>
    <w:rsid w:val="002F19A0"/>
    <w:rsid w:val="002F3F5F"/>
    <w:rsid w:val="002F485E"/>
    <w:rsid w:val="0030198A"/>
    <w:rsid w:val="0031209E"/>
    <w:rsid w:val="00337940"/>
    <w:rsid w:val="00344882"/>
    <w:rsid w:val="00345459"/>
    <w:rsid w:val="003458F5"/>
    <w:rsid w:val="003535CF"/>
    <w:rsid w:val="003649A5"/>
    <w:rsid w:val="00365096"/>
    <w:rsid w:val="0038259B"/>
    <w:rsid w:val="00383A7F"/>
    <w:rsid w:val="00392766"/>
    <w:rsid w:val="0039648C"/>
    <w:rsid w:val="003A3FB5"/>
    <w:rsid w:val="003C385B"/>
    <w:rsid w:val="003C6667"/>
    <w:rsid w:val="003D1715"/>
    <w:rsid w:val="003E7478"/>
    <w:rsid w:val="00405355"/>
    <w:rsid w:val="00424165"/>
    <w:rsid w:val="00430AB9"/>
    <w:rsid w:val="0043487E"/>
    <w:rsid w:val="00436BE8"/>
    <w:rsid w:val="004564DA"/>
    <w:rsid w:val="00457CB5"/>
    <w:rsid w:val="0046299D"/>
    <w:rsid w:val="00465CDD"/>
    <w:rsid w:val="0047151A"/>
    <w:rsid w:val="004A0988"/>
    <w:rsid w:val="004C3757"/>
    <w:rsid w:val="004C4B54"/>
    <w:rsid w:val="004C61F6"/>
    <w:rsid w:val="004E2428"/>
    <w:rsid w:val="004F4C6C"/>
    <w:rsid w:val="00501779"/>
    <w:rsid w:val="0050675C"/>
    <w:rsid w:val="00514755"/>
    <w:rsid w:val="00516D13"/>
    <w:rsid w:val="00543519"/>
    <w:rsid w:val="00556AEC"/>
    <w:rsid w:val="005616EC"/>
    <w:rsid w:val="005638DE"/>
    <w:rsid w:val="00565A54"/>
    <w:rsid w:val="00567601"/>
    <w:rsid w:val="00574523"/>
    <w:rsid w:val="0058009E"/>
    <w:rsid w:val="00590722"/>
    <w:rsid w:val="005A1D4C"/>
    <w:rsid w:val="005A4709"/>
    <w:rsid w:val="005B06C8"/>
    <w:rsid w:val="005B79B0"/>
    <w:rsid w:val="005C48DB"/>
    <w:rsid w:val="005C6F48"/>
    <w:rsid w:val="005F162E"/>
    <w:rsid w:val="005F4A44"/>
    <w:rsid w:val="005F7774"/>
    <w:rsid w:val="005F798A"/>
    <w:rsid w:val="00603DED"/>
    <w:rsid w:val="00606944"/>
    <w:rsid w:val="00623154"/>
    <w:rsid w:val="006462FC"/>
    <w:rsid w:val="00646D80"/>
    <w:rsid w:val="006544C6"/>
    <w:rsid w:val="00672BCB"/>
    <w:rsid w:val="0067324F"/>
    <w:rsid w:val="006A10D4"/>
    <w:rsid w:val="006A5A61"/>
    <w:rsid w:val="006B0F28"/>
    <w:rsid w:val="006C188C"/>
    <w:rsid w:val="006C2388"/>
    <w:rsid w:val="006D0428"/>
    <w:rsid w:val="006D4777"/>
    <w:rsid w:val="006E4489"/>
    <w:rsid w:val="006E45D6"/>
    <w:rsid w:val="006E6047"/>
    <w:rsid w:val="006F44CA"/>
    <w:rsid w:val="00706AF2"/>
    <w:rsid w:val="0070734F"/>
    <w:rsid w:val="00711445"/>
    <w:rsid w:val="00735C9B"/>
    <w:rsid w:val="007529B2"/>
    <w:rsid w:val="00754CC6"/>
    <w:rsid w:val="007564A6"/>
    <w:rsid w:val="00760B55"/>
    <w:rsid w:val="0076244B"/>
    <w:rsid w:val="00771EC6"/>
    <w:rsid w:val="0077517F"/>
    <w:rsid w:val="007861F7"/>
    <w:rsid w:val="007915DC"/>
    <w:rsid w:val="007C3DF9"/>
    <w:rsid w:val="0083565F"/>
    <w:rsid w:val="0083612B"/>
    <w:rsid w:val="00836662"/>
    <w:rsid w:val="00852EEA"/>
    <w:rsid w:val="00857A0E"/>
    <w:rsid w:val="00881A27"/>
    <w:rsid w:val="00881E9E"/>
    <w:rsid w:val="00886C73"/>
    <w:rsid w:val="008871FE"/>
    <w:rsid w:val="008909E4"/>
    <w:rsid w:val="00893086"/>
    <w:rsid w:val="008B688D"/>
    <w:rsid w:val="008D2F17"/>
    <w:rsid w:val="008F1C93"/>
    <w:rsid w:val="009002B3"/>
    <w:rsid w:val="00901FCF"/>
    <w:rsid w:val="00904155"/>
    <w:rsid w:val="0093333A"/>
    <w:rsid w:val="0093349A"/>
    <w:rsid w:val="00936D75"/>
    <w:rsid w:val="0096334C"/>
    <w:rsid w:val="00967805"/>
    <w:rsid w:val="00974137"/>
    <w:rsid w:val="00976998"/>
    <w:rsid w:val="00976FC2"/>
    <w:rsid w:val="00983636"/>
    <w:rsid w:val="00996887"/>
    <w:rsid w:val="009A35D0"/>
    <w:rsid w:val="009B660C"/>
    <w:rsid w:val="009C04A6"/>
    <w:rsid w:val="009C2898"/>
    <w:rsid w:val="009D507B"/>
    <w:rsid w:val="00A063B0"/>
    <w:rsid w:val="00A1012F"/>
    <w:rsid w:val="00A22328"/>
    <w:rsid w:val="00A25856"/>
    <w:rsid w:val="00A458F6"/>
    <w:rsid w:val="00A53A45"/>
    <w:rsid w:val="00A72563"/>
    <w:rsid w:val="00A75534"/>
    <w:rsid w:val="00A80D82"/>
    <w:rsid w:val="00A851FA"/>
    <w:rsid w:val="00A8575A"/>
    <w:rsid w:val="00A865FE"/>
    <w:rsid w:val="00A937DD"/>
    <w:rsid w:val="00A96AE9"/>
    <w:rsid w:val="00A97486"/>
    <w:rsid w:val="00AC2626"/>
    <w:rsid w:val="00B025C7"/>
    <w:rsid w:val="00B02B08"/>
    <w:rsid w:val="00B12A2F"/>
    <w:rsid w:val="00B12D1E"/>
    <w:rsid w:val="00B23FC8"/>
    <w:rsid w:val="00B24288"/>
    <w:rsid w:val="00B542F5"/>
    <w:rsid w:val="00B54A22"/>
    <w:rsid w:val="00BA356C"/>
    <w:rsid w:val="00BB27A9"/>
    <w:rsid w:val="00BD17AA"/>
    <w:rsid w:val="00BD59BB"/>
    <w:rsid w:val="00BE4B49"/>
    <w:rsid w:val="00BE6E64"/>
    <w:rsid w:val="00C56253"/>
    <w:rsid w:val="00C624CB"/>
    <w:rsid w:val="00C63E35"/>
    <w:rsid w:val="00C76D0D"/>
    <w:rsid w:val="00C76DDE"/>
    <w:rsid w:val="00C849FC"/>
    <w:rsid w:val="00C85748"/>
    <w:rsid w:val="00C92FB5"/>
    <w:rsid w:val="00C930FE"/>
    <w:rsid w:val="00C94169"/>
    <w:rsid w:val="00C96AD3"/>
    <w:rsid w:val="00C97FA9"/>
    <w:rsid w:val="00CA57A1"/>
    <w:rsid w:val="00CC091B"/>
    <w:rsid w:val="00CC2D43"/>
    <w:rsid w:val="00CC3C55"/>
    <w:rsid w:val="00CD66E9"/>
    <w:rsid w:val="00CE24E3"/>
    <w:rsid w:val="00CE5144"/>
    <w:rsid w:val="00CF34AC"/>
    <w:rsid w:val="00D31E9E"/>
    <w:rsid w:val="00D45548"/>
    <w:rsid w:val="00D56390"/>
    <w:rsid w:val="00D6734B"/>
    <w:rsid w:val="00D74AF1"/>
    <w:rsid w:val="00D74ECA"/>
    <w:rsid w:val="00D9528D"/>
    <w:rsid w:val="00DA3BB3"/>
    <w:rsid w:val="00DA6BC4"/>
    <w:rsid w:val="00DB39A6"/>
    <w:rsid w:val="00DB4B05"/>
    <w:rsid w:val="00DE4758"/>
    <w:rsid w:val="00DE552A"/>
    <w:rsid w:val="00DF310E"/>
    <w:rsid w:val="00DF4694"/>
    <w:rsid w:val="00E03E3C"/>
    <w:rsid w:val="00E06AE9"/>
    <w:rsid w:val="00E14FA0"/>
    <w:rsid w:val="00E259E1"/>
    <w:rsid w:val="00E36B17"/>
    <w:rsid w:val="00E403D0"/>
    <w:rsid w:val="00E66A17"/>
    <w:rsid w:val="00E96749"/>
    <w:rsid w:val="00EA188F"/>
    <w:rsid w:val="00ED2858"/>
    <w:rsid w:val="00EE1075"/>
    <w:rsid w:val="00EE4BF2"/>
    <w:rsid w:val="00EF7AC7"/>
    <w:rsid w:val="00F56DDF"/>
    <w:rsid w:val="00F65A80"/>
    <w:rsid w:val="00F663CA"/>
    <w:rsid w:val="00F6689F"/>
    <w:rsid w:val="00F82481"/>
    <w:rsid w:val="00F8268D"/>
    <w:rsid w:val="00F84CD0"/>
    <w:rsid w:val="00FA0772"/>
    <w:rsid w:val="00FB0DA5"/>
    <w:rsid w:val="00FD08BE"/>
    <w:rsid w:val="00FD1580"/>
    <w:rsid w:val="00FD761A"/>
    <w:rsid w:val="00FE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C8F"/>
    <w:rPr>
      <w:rFonts w:ascii="CordiaUPC" w:hAnsi="CordiaUPC"/>
    </w:rPr>
  </w:style>
  <w:style w:type="paragraph" w:styleId="Heading1">
    <w:name w:val="heading 1"/>
    <w:basedOn w:val="Normal"/>
    <w:next w:val="Normal"/>
    <w:qFormat/>
    <w:rsid w:val="00C624CB"/>
    <w:pPr>
      <w:keepNext/>
      <w:tabs>
        <w:tab w:val="left" w:pos="284"/>
        <w:tab w:val="left" w:pos="567"/>
        <w:tab w:val="left" w:pos="851"/>
        <w:tab w:val="left" w:pos="1134"/>
      </w:tabs>
      <w:jc w:val="center"/>
      <w:outlineLvl w:val="0"/>
    </w:pPr>
    <w:rPr>
      <w:sz w:val="32"/>
      <w:szCs w:val="32"/>
    </w:rPr>
  </w:style>
  <w:style w:type="paragraph" w:styleId="Heading3">
    <w:name w:val="heading 3"/>
    <w:basedOn w:val="Normal"/>
    <w:next w:val="Normal"/>
    <w:qFormat/>
    <w:rsid w:val="00DB4B05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E7478"/>
    <w:rPr>
      <w:rFonts w:ascii="Segoe UI" w:hAnsi="Segoe UI"/>
      <w:sz w:val="18"/>
      <w:szCs w:val="22"/>
      <w:lang/>
    </w:rPr>
  </w:style>
  <w:style w:type="character" w:customStyle="1" w:styleId="BalloonTextChar">
    <w:name w:val="Balloon Text Char"/>
    <w:link w:val="BalloonText"/>
    <w:rsid w:val="003E7478"/>
    <w:rPr>
      <w:rFonts w:ascii="Segoe UI" w:hAnsi="Segoe UI"/>
      <w:sz w:val="18"/>
      <w:szCs w:val="22"/>
    </w:rPr>
  </w:style>
  <w:style w:type="paragraph" w:styleId="Header">
    <w:name w:val="header"/>
    <w:basedOn w:val="Normal"/>
    <w:link w:val="HeaderChar"/>
    <w:uiPriority w:val="99"/>
    <w:rsid w:val="00116FD5"/>
    <w:pPr>
      <w:tabs>
        <w:tab w:val="center" w:pos="4513"/>
        <w:tab w:val="right" w:pos="9026"/>
      </w:tabs>
    </w:pPr>
    <w:rPr>
      <w:szCs w:val="25"/>
      <w:lang/>
    </w:rPr>
  </w:style>
  <w:style w:type="character" w:customStyle="1" w:styleId="HeaderChar">
    <w:name w:val="Header Char"/>
    <w:link w:val="Header"/>
    <w:uiPriority w:val="99"/>
    <w:rsid w:val="00116FD5"/>
    <w:rPr>
      <w:rFonts w:ascii="CordiaUPC" w:hAnsi="CordiaUPC"/>
      <w:szCs w:val="25"/>
    </w:rPr>
  </w:style>
  <w:style w:type="paragraph" w:styleId="Footer">
    <w:name w:val="footer"/>
    <w:basedOn w:val="Normal"/>
    <w:link w:val="FooterChar"/>
    <w:rsid w:val="00116FD5"/>
    <w:pPr>
      <w:tabs>
        <w:tab w:val="center" w:pos="4513"/>
        <w:tab w:val="right" w:pos="9026"/>
      </w:tabs>
    </w:pPr>
    <w:rPr>
      <w:szCs w:val="25"/>
      <w:lang/>
    </w:rPr>
  </w:style>
  <w:style w:type="character" w:customStyle="1" w:styleId="FooterChar">
    <w:name w:val="Footer Char"/>
    <w:link w:val="Footer"/>
    <w:rsid w:val="00116FD5"/>
    <w:rPr>
      <w:rFonts w:ascii="CordiaUPC" w:hAnsi="CordiaUPC"/>
      <w:szCs w:val="25"/>
    </w:rPr>
  </w:style>
  <w:style w:type="paragraph" w:styleId="ListParagraph">
    <w:name w:val="List Paragraph"/>
    <w:basedOn w:val="Normal"/>
    <w:uiPriority w:val="34"/>
    <w:qFormat/>
    <w:rsid w:val="00CC091B"/>
    <w:pPr>
      <w:spacing w:after="160" w:line="259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styleId="BodyText">
    <w:name w:val="Body Text"/>
    <w:basedOn w:val="Normal"/>
    <w:link w:val="BodyTextChar"/>
    <w:unhideWhenUsed/>
    <w:rsid w:val="00EE1075"/>
    <w:pPr>
      <w:jc w:val="thaiDistribute"/>
    </w:pPr>
    <w:rPr>
      <w:rFonts w:ascii="Angsana New" w:eastAsia="Cordia New" w:hAnsi="Angsana New"/>
      <w:sz w:val="36"/>
      <w:szCs w:val="36"/>
      <w:lang/>
    </w:rPr>
  </w:style>
  <w:style w:type="character" w:customStyle="1" w:styleId="BodyTextChar">
    <w:name w:val="Body Text Char"/>
    <w:link w:val="BodyText"/>
    <w:rsid w:val="00EE1075"/>
    <w:rPr>
      <w:rFonts w:ascii="Angsana New" w:eastAsia="Cordia New" w:hAnsi="Angsana New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BE2BB-0530-4273-BB04-639AA341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5</Pages>
  <Words>1445</Words>
  <Characters>8240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แบบสอบทานในการพิจารณาการทุจริตในการตรวจสอบงบกานเงิน</vt:lpstr>
      <vt:lpstr>แบบสอบทานในการพิจารณาการทุจริตในการตรวจสอบงบกานเงิน</vt:lpstr>
    </vt:vector>
  </TitlesOfParts>
  <Company>sk</Company>
  <LinksUpToDate>false</LinksUpToDate>
  <CharactersWithSpaces>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แบบสอบทานในการพิจารณาการทุจริตในการตรวจสอบงบกานเงิน</dc:title>
  <dc:subject/>
  <dc:creator>wanraya</dc:creator>
  <cp:keywords/>
  <cp:lastModifiedBy>Aspire 4720z</cp:lastModifiedBy>
  <cp:revision>88</cp:revision>
  <cp:lastPrinted>2017-02-23T05:37:00Z</cp:lastPrinted>
  <dcterms:created xsi:type="dcterms:W3CDTF">2016-06-27T08:54:00Z</dcterms:created>
  <dcterms:modified xsi:type="dcterms:W3CDTF">2017-02-24T02:24:00Z</dcterms:modified>
</cp:coreProperties>
</file>